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B318" w14:textId="0B0CDA45" w:rsidR="00CB56BF" w:rsidRPr="00343637" w:rsidRDefault="00CB56BF" w:rsidP="00CB56BF">
      <w:pPr>
        <w:spacing w:after="0" w:line="276" w:lineRule="auto"/>
        <w:jc w:val="both"/>
        <w:rPr>
          <w:rFonts w:ascii="Arial" w:eastAsia="Aptos" w:hAnsi="Arial" w:cs="Arial"/>
          <w:b/>
          <w:sz w:val="22"/>
          <w:szCs w:val="22"/>
        </w:rPr>
      </w:pPr>
      <w:r w:rsidRPr="00343637">
        <w:rPr>
          <w:rFonts w:ascii="Arial" w:eastAsia="Aptos" w:hAnsi="Arial" w:cs="Arial"/>
          <w:b/>
          <w:sz w:val="22"/>
          <w:szCs w:val="22"/>
        </w:rPr>
        <w:t>5.2 Niskoemisyjny transport miejski w ramach Zintegrowanych Inwestycji Terytorialnych – 1 umowa</w:t>
      </w:r>
    </w:p>
    <w:tbl>
      <w:tblPr>
        <w:tblStyle w:val="Tabelasiatki4akcent1"/>
        <w:tblW w:w="14811" w:type="dxa"/>
        <w:tblInd w:w="-572" w:type="dxa"/>
        <w:tblLook w:val="04A0" w:firstRow="1" w:lastRow="0" w:firstColumn="1" w:lastColumn="0" w:noHBand="0" w:noVBand="1"/>
      </w:tblPr>
      <w:tblGrid>
        <w:gridCol w:w="855"/>
        <w:gridCol w:w="3518"/>
        <w:gridCol w:w="4978"/>
        <w:gridCol w:w="2503"/>
        <w:gridCol w:w="2957"/>
      </w:tblGrid>
      <w:tr w:rsidR="00CB56BF" w:rsidRPr="00343637" w14:paraId="58179719" w14:textId="77777777" w:rsidTr="00CB5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  <w:hideMark/>
          </w:tcPr>
          <w:p w14:paraId="2BCD828D" w14:textId="77777777" w:rsidR="00CB56BF" w:rsidRPr="00343637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Lp</w:t>
            </w:r>
            <w:r w:rsidRPr="0034363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18" w:type="dxa"/>
            <w:vAlign w:val="center"/>
            <w:hideMark/>
          </w:tcPr>
          <w:p w14:paraId="0616251B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4978" w:type="dxa"/>
            <w:vAlign w:val="center"/>
            <w:hideMark/>
          </w:tcPr>
          <w:p w14:paraId="1A9A3409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503" w:type="dxa"/>
            <w:vAlign w:val="center"/>
            <w:hideMark/>
          </w:tcPr>
          <w:p w14:paraId="0BC209BA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Całkowita wartość projektu (PLN)</w:t>
            </w:r>
          </w:p>
        </w:tc>
        <w:tc>
          <w:tcPr>
            <w:tcW w:w="2957" w:type="dxa"/>
            <w:vAlign w:val="center"/>
            <w:hideMark/>
          </w:tcPr>
          <w:p w14:paraId="32AD29BF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Kwota wnioskowanego dofinansowania z UE (PLN)</w:t>
            </w:r>
          </w:p>
        </w:tc>
      </w:tr>
      <w:tr w:rsidR="00CB56BF" w:rsidRPr="00343637" w14:paraId="7BD07D89" w14:textId="77777777" w:rsidTr="00CB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1C0C708D" w14:textId="77777777" w:rsidR="00CB56BF" w:rsidRPr="00C658FB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C658FB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18" w:type="dxa"/>
            <w:vAlign w:val="center"/>
          </w:tcPr>
          <w:p w14:paraId="24469C3A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Przedsiębiorstwo Komunikacji Samochodowej w Łukowie Spółka Akcyjna</w:t>
            </w:r>
          </w:p>
        </w:tc>
        <w:tc>
          <w:tcPr>
            <w:tcW w:w="4978" w:type="dxa"/>
            <w:vAlign w:val="center"/>
          </w:tcPr>
          <w:p w14:paraId="43E43017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Zakup oraz modernizacja niskoemisyjnego taboru autobusowego wraz z niezbędną infrastrukturą oraz rozbudowa i przebudowa infrastruktury transportu publicznego</w:t>
            </w:r>
          </w:p>
        </w:tc>
        <w:tc>
          <w:tcPr>
            <w:tcW w:w="2503" w:type="dxa"/>
            <w:noWrap/>
            <w:vAlign w:val="center"/>
          </w:tcPr>
          <w:p w14:paraId="437F433C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12 603 555,86</w:t>
            </w:r>
          </w:p>
        </w:tc>
        <w:tc>
          <w:tcPr>
            <w:tcW w:w="2957" w:type="dxa"/>
            <w:vAlign w:val="center"/>
          </w:tcPr>
          <w:p w14:paraId="1DC33306" w14:textId="7EC14E6C" w:rsidR="00CB56BF" w:rsidRPr="00343637" w:rsidRDefault="00CB56BF" w:rsidP="00B22CEA">
            <w:pPr>
              <w:pStyle w:val="Akapitzlis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110 328,80</w:t>
            </w:r>
          </w:p>
        </w:tc>
      </w:tr>
    </w:tbl>
    <w:p w14:paraId="3A894D0D" w14:textId="77777777" w:rsidR="00CB56BF" w:rsidRPr="00343637" w:rsidRDefault="00CB56BF" w:rsidP="00CB56BF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2A7AEF53" w14:textId="05EEF067" w:rsidR="00CB56BF" w:rsidRPr="00343637" w:rsidRDefault="00CB56BF" w:rsidP="00CB56BF">
      <w:pPr>
        <w:spacing w:after="0" w:line="276" w:lineRule="auto"/>
        <w:contextualSpacing/>
        <w:jc w:val="both"/>
        <w:rPr>
          <w:rFonts w:ascii="Arial" w:eastAsia="Aptos" w:hAnsi="Arial" w:cs="Arial"/>
          <w:b/>
          <w:sz w:val="22"/>
          <w:szCs w:val="22"/>
        </w:rPr>
      </w:pPr>
      <w:r w:rsidRPr="00343637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7.5 Infrastruktura edukacyjna w ramach Zintegrowanych Inwestycji Terytorialnych </w:t>
      </w:r>
      <w:r w:rsidRPr="00343637">
        <w:rPr>
          <w:rFonts w:ascii="Arial" w:hAnsi="Arial" w:cs="Arial"/>
          <w:bCs/>
          <w:sz w:val="22"/>
          <w:szCs w:val="22"/>
        </w:rPr>
        <w:t xml:space="preserve">– </w:t>
      </w:r>
      <w:r w:rsidRPr="00343637">
        <w:rPr>
          <w:rFonts w:ascii="Arial" w:hAnsi="Arial" w:cs="Arial"/>
          <w:b/>
          <w:sz w:val="22"/>
          <w:szCs w:val="22"/>
        </w:rPr>
        <w:t>3 umowy</w:t>
      </w:r>
    </w:p>
    <w:tbl>
      <w:tblPr>
        <w:tblStyle w:val="Tabelasiatki4akcent1"/>
        <w:tblW w:w="14742" w:type="dxa"/>
        <w:tblInd w:w="-572" w:type="dxa"/>
        <w:tblLook w:val="04A0" w:firstRow="1" w:lastRow="0" w:firstColumn="1" w:lastColumn="0" w:noHBand="0" w:noVBand="1"/>
      </w:tblPr>
      <w:tblGrid>
        <w:gridCol w:w="533"/>
        <w:gridCol w:w="3862"/>
        <w:gridCol w:w="5103"/>
        <w:gridCol w:w="2268"/>
        <w:gridCol w:w="2976"/>
      </w:tblGrid>
      <w:tr w:rsidR="00CB56BF" w:rsidRPr="00343637" w14:paraId="30D01F6B" w14:textId="77777777" w:rsidTr="00CB5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14:paraId="493BFECC" w14:textId="77777777" w:rsidR="00CB56BF" w:rsidRPr="00343637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Lp</w:t>
            </w:r>
            <w:r w:rsidRPr="0034363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62" w:type="dxa"/>
            <w:vAlign w:val="center"/>
            <w:hideMark/>
          </w:tcPr>
          <w:p w14:paraId="1DAAAD91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5103" w:type="dxa"/>
            <w:vAlign w:val="center"/>
            <w:hideMark/>
          </w:tcPr>
          <w:p w14:paraId="37D1608E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268" w:type="dxa"/>
            <w:vAlign w:val="center"/>
            <w:hideMark/>
          </w:tcPr>
          <w:p w14:paraId="0B046E6F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Całkowita wartość projektu (PLN)</w:t>
            </w:r>
          </w:p>
        </w:tc>
        <w:tc>
          <w:tcPr>
            <w:tcW w:w="2976" w:type="dxa"/>
            <w:vAlign w:val="center"/>
            <w:hideMark/>
          </w:tcPr>
          <w:p w14:paraId="4D2D48A0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Kwota wnioskowanego dofinansowania z UE (PLN)</w:t>
            </w:r>
          </w:p>
        </w:tc>
      </w:tr>
      <w:tr w:rsidR="00CB56BF" w:rsidRPr="00343637" w14:paraId="20CAD97F" w14:textId="77777777" w:rsidTr="00CB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3B52098A" w14:textId="77777777" w:rsidR="00CB56BF" w:rsidRPr="00C658FB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C658FB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862" w:type="dxa"/>
            <w:vAlign w:val="center"/>
          </w:tcPr>
          <w:p w14:paraId="5544B96A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Parczew</w:t>
            </w:r>
            <w:r w:rsidRPr="003436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Realizator: Gmina Siemień</w:t>
            </w:r>
          </w:p>
        </w:tc>
        <w:tc>
          <w:tcPr>
            <w:tcW w:w="5103" w:type="dxa"/>
            <w:vAlign w:val="center"/>
          </w:tcPr>
          <w:p w14:paraId="4889FFE2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Poprawa stanu infrastruktury edukacyjnej na terenie MOF Parczew</w:t>
            </w:r>
          </w:p>
        </w:tc>
        <w:tc>
          <w:tcPr>
            <w:tcW w:w="2268" w:type="dxa"/>
            <w:noWrap/>
            <w:vAlign w:val="center"/>
          </w:tcPr>
          <w:p w14:paraId="6F601440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3 780 491,06</w:t>
            </w:r>
          </w:p>
        </w:tc>
        <w:tc>
          <w:tcPr>
            <w:tcW w:w="2976" w:type="dxa"/>
            <w:vAlign w:val="center"/>
          </w:tcPr>
          <w:p w14:paraId="186CB446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2 988 432,15</w:t>
            </w:r>
          </w:p>
        </w:tc>
      </w:tr>
      <w:tr w:rsidR="00CB56BF" w:rsidRPr="00343637" w14:paraId="27D6475F" w14:textId="77777777" w:rsidTr="00CB56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21069197" w14:textId="77777777" w:rsidR="00CB56BF" w:rsidRPr="00C658FB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C658FB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862" w:type="dxa"/>
            <w:vAlign w:val="center"/>
          </w:tcPr>
          <w:p w14:paraId="140C0707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Miasto Krasnystaw</w:t>
            </w:r>
          </w:p>
          <w:p w14:paraId="2C7661B9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  <w:lang w:eastAsia="pl-PL"/>
              </w:rPr>
              <w:t>Realizatorzy: Gmina Krasnystaw, Gmina Łopiennik Górny, Gmina Siennica Różana</w:t>
            </w:r>
          </w:p>
        </w:tc>
        <w:tc>
          <w:tcPr>
            <w:tcW w:w="5103" w:type="dxa"/>
            <w:vAlign w:val="center"/>
          </w:tcPr>
          <w:p w14:paraId="548FC94D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Poprawa i ujednolicenie standardu jakości opieki przedszkolnej MOFK poprzez modernizację infrastruktury i wyposażenia przedszkoli</w:t>
            </w:r>
          </w:p>
        </w:tc>
        <w:tc>
          <w:tcPr>
            <w:tcW w:w="2268" w:type="dxa"/>
            <w:noWrap/>
            <w:vAlign w:val="center"/>
          </w:tcPr>
          <w:p w14:paraId="612DB934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8 702 666,74</w:t>
            </w:r>
          </w:p>
        </w:tc>
        <w:tc>
          <w:tcPr>
            <w:tcW w:w="2976" w:type="dxa"/>
            <w:vAlign w:val="center"/>
          </w:tcPr>
          <w:p w14:paraId="1B3321CD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3 076 492,39</w:t>
            </w:r>
          </w:p>
        </w:tc>
      </w:tr>
      <w:tr w:rsidR="00CB56BF" w:rsidRPr="00343637" w14:paraId="39B82A76" w14:textId="77777777" w:rsidTr="00CB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627CC480" w14:textId="77777777" w:rsidR="00CB56BF" w:rsidRPr="00C658FB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C658FB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862" w:type="dxa"/>
            <w:vAlign w:val="center"/>
          </w:tcPr>
          <w:p w14:paraId="678B5D28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Powiat Lubartowski</w:t>
            </w:r>
          </w:p>
        </w:tc>
        <w:tc>
          <w:tcPr>
            <w:tcW w:w="5103" w:type="dxa"/>
            <w:vAlign w:val="center"/>
          </w:tcPr>
          <w:p w14:paraId="6881AEA1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Rozwój szkół Powiatu Lubartowskiego w Lubartowie</w:t>
            </w:r>
          </w:p>
        </w:tc>
        <w:tc>
          <w:tcPr>
            <w:tcW w:w="2268" w:type="dxa"/>
            <w:noWrap/>
            <w:vAlign w:val="center"/>
          </w:tcPr>
          <w:p w14:paraId="63D80E58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2 504 602,61</w:t>
            </w:r>
          </w:p>
        </w:tc>
        <w:tc>
          <w:tcPr>
            <w:tcW w:w="2976" w:type="dxa"/>
            <w:vAlign w:val="center"/>
          </w:tcPr>
          <w:p w14:paraId="2C266065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2 112 677,84</w:t>
            </w:r>
          </w:p>
        </w:tc>
      </w:tr>
    </w:tbl>
    <w:p w14:paraId="46D26449" w14:textId="77777777" w:rsidR="004959B2" w:rsidRPr="00343637" w:rsidRDefault="004959B2" w:rsidP="00CB56BF">
      <w:pPr>
        <w:spacing w:after="0" w:line="276" w:lineRule="auto"/>
        <w:contextualSpacing/>
        <w:jc w:val="both"/>
        <w:rPr>
          <w:rFonts w:ascii="Arial" w:eastAsia="Aptos" w:hAnsi="Arial" w:cs="Arial"/>
          <w:b/>
          <w:sz w:val="22"/>
          <w:szCs w:val="22"/>
        </w:rPr>
      </w:pPr>
    </w:p>
    <w:p w14:paraId="661C16A5" w14:textId="77777777" w:rsidR="00CB56BF" w:rsidRPr="00343637" w:rsidRDefault="00CB56BF" w:rsidP="00CB56BF">
      <w:pPr>
        <w:spacing w:after="0" w:line="276" w:lineRule="auto"/>
        <w:contextualSpacing/>
        <w:jc w:val="both"/>
        <w:rPr>
          <w:rFonts w:ascii="Arial" w:eastAsia="Aptos" w:hAnsi="Arial" w:cs="Arial"/>
          <w:b/>
          <w:sz w:val="22"/>
          <w:szCs w:val="22"/>
        </w:rPr>
      </w:pPr>
    </w:p>
    <w:p w14:paraId="04CAD1E5" w14:textId="24428794" w:rsidR="00CB56BF" w:rsidRPr="00343637" w:rsidRDefault="00CB56BF" w:rsidP="00CB56BF">
      <w:pPr>
        <w:spacing w:after="0" w:line="276" w:lineRule="auto"/>
        <w:contextualSpacing/>
        <w:jc w:val="both"/>
        <w:rPr>
          <w:rFonts w:ascii="Arial" w:eastAsia="Aptos" w:hAnsi="Arial" w:cs="Arial"/>
          <w:b/>
          <w:sz w:val="22"/>
          <w:szCs w:val="22"/>
        </w:rPr>
      </w:pPr>
      <w:r w:rsidRPr="00343637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11.2 Ochrona dziedzictwa naturalnego, bezpieczeństwo i zrównoważony rozwój turystyki obszarów miejskich i ich obszarów funkcjonalnych w ramach Zintegrowanych Inwestycji Terytorialnych </w:t>
      </w:r>
      <w:r w:rsidR="00C658FB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–</w:t>
      </w:r>
      <w:r w:rsidRPr="00343637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343637">
        <w:rPr>
          <w:rFonts w:ascii="Arial" w:eastAsia="Aptos" w:hAnsi="Arial" w:cs="Arial"/>
          <w:b/>
          <w:bCs/>
          <w:sz w:val="22"/>
          <w:szCs w:val="22"/>
        </w:rPr>
        <w:t>4 umowy</w:t>
      </w:r>
    </w:p>
    <w:tbl>
      <w:tblPr>
        <w:tblStyle w:val="Tabelasiatki4akcent1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2"/>
        <w:gridCol w:w="1726"/>
        <w:gridCol w:w="2410"/>
        <w:gridCol w:w="4820"/>
        <w:gridCol w:w="2268"/>
        <w:gridCol w:w="2976"/>
      </w:tblGrid>
      <w:tr w:rsidR="00CB56BF" w:rsidRPr="00343637" w14:paraId="17C984FB" w14:textId="77777777" w:rsidTr="00CB5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3E2E899" w14:textId="77777777" w:rsidR="00CB56BF" w:rsidRPr="00343637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Lp</w:t>
            </w:r>
            <w:r w:rsidRPr="0034363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022E71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C7E70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Partnerzy projektu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4B8348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1FF4D6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Całkowita wartość projektu (PLN)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A50C62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Kwota wnioskowanego dofinansowania z UE (PLN)</w:t>
            </w:r>
          </w:p>
        </w:tc>
      </w:tr>
      <w:tr w:rsidR="00CB56BF" w:rsidRPr="00343637" w14:paraId="7866E296" w14:textId="77777777" w:rsidTr="00CB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F3DC5" w14:textId="77777777" w:rsidR="00CB56BF" w:rsidRPr="00343637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4F6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Miasto Dęblin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C9F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3637">
              <w:rPr>
                <w:rFonts w:ascii="Arial" w:hAnsi="Arial" w:cs="Arial"/>
                <w:i/>
                <w:iCs/>
                <w:sz w:val="20"/>
                <w:szCs w:val="20"/>
              </w:rPr>
              <w:t>Bez partnera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83F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Stworzenie przestrzeni turystycznej nad Wisłą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FE8A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3 093 531,44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550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2 297 565,76</w:t>
            </w:r>
          </w:p>
        </w:tc>
      </w:tr>
      <w:tr w:rsidR="00CB56BF" w:rsidRPr="00343637" w14:paraId="04D8764F" w14:textId="77777777" w:rsidTr="00CB56BF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F81AA" w14:textId="77777777" w:rsidR="00CB56BF" w:rsidRPr="00343637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342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Miasto Krasnystaw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8645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Powiat Krasnostawski,</w:t>
            </w:r>
          </w:p>
          <w:p w14:paraId="27EB0977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Łopiennik Górny,</w:t>
            </w:r>
          </w:p>
          <w:p w14:paraId="7ED6F291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Siennica Różana,</w:t>
            </w:r>
          </w:p>
          <w:p w14:paraId="1724AACD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Krasnystaw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3357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Wzmocnienie potencjału turystycznego obszaru MOF Krasnegostawu poprzez stworzenie i modernizację sieci atrakcji turystycznych wraz z infrastrukturą towarzyszącą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D9EE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8 000 087,72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CC94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4 976 803,88 zł</w:t>
            </w:r>
          </w:p>
        </w:tc>
      </w:tr>
      <w:tr w:rsidR="00CB56BF" w:rsidRPr="00343637" w14:paraId="423C1B8A" w14:textId="77777777" w:rsidTr="00CB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F79DB" w14:textId="77777777" w:rsidR="00CB56BF" w:rsidRPr="00C658FB" w:rsidRDefault="00CB56BF" w:rsidP="007D78D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D07E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Parczew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4BC3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Siemień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5774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Rozwój dziedzictwa naturalnego, zrównoważonej turystyki i bezpieczeństwa na obszarze MOF Parczew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67B2E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7 563 338,48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20C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6 371 815,01</w:t>
            </w:r>
          </w:p>
        </w:tc>
      </w:tr>
      <w:tr w:rsidR="00CB56BF" w:rsidRPr="00343637" w14:paraId="32939079" w14:textId="77777777" w:rsidTr="00CB56BF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4BF6" w14:textId="77777777" w:rsidR="00CB56BF" w:rsidRPr="00C658FB" w:rsidRDefault="00CB56BF" w:rsidP="007D78D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D323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Miasto Zamość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DD73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Zamość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68CF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Budowa i rozwój infrastruktury turystyki przyrodniczej i krajobrazowej na obszarze MOF Zamościa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AD9AC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7 294 136,68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200D" w14:textId="04E54BBF" w:rsidR="00CB56BF" w:rsidRPr="00343637" w:rsidRDefault="00CB56BF" w:rsidP="00CB56BF">
            <w:pPr>
              <w:pStyle w:val="Akapitzlist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769 549,70</w:t>
            </w:r>
          </w:p>
        </w:tc>
      </w:tr>
    </w:tbl>
    <w:p w14:paraId="3D766721" w14:textId="77777777" w:rsidR="00CB56BF" w:rsidRPr="00343637" w:rsidRDefault="00CB56BF" w:rsidP="00CB56BF">
      <w:pPr>
        <w:spacing w:after="0" w:line="276" w:lineRule="auto"/>
        <w:contextualSpacing/>
        <w:jc w:val="both"/>
        <w:rPr>
          <w:rFonts w:ascii="Arial" w:eastAsia="Aptos" w:hAnsi="Arial" w:cs="Arial"/>
          <w:b/>
          <w:sz w:val="22"/>
          <w:szCs w:val="22"/>
        </w:rPr>
      </w:pPr>
    </w:p>
    <w:p w14:paraId="6CAB0A06" w14:textId="4A7E2559" w:rsidR="00CB56BF" w:rsidRPr="00343637" w:rsidRDefault="00CB56BF" w:rsidP="00CB56BF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43637">
        <w:rPr>
          <w:rFonts w:ascii="Arial" w:eastAsia="Aptos" w:hAnsi="Arial" w:cs="Arial"/>
          <w:b/>
          <w:sz w:val="22"/>
          <w:szCs w:val="22"/>
        </w:rPr>
        <w:t xml:space="preserve">11.6 </w:t>
      </w:r>
      <w:r w:rsidRPr="00343637">
        <w:rPr>
          <w:rFonts w:ascii="Arial" w:eastAsia="Aptos" w:hAnsi="Arial" w:cs="Arial"/>
          <w:b/>
          <w:bCs/>
          <w:sz w:val="22"/>
          <w:szCs w:val="22"/>
        </w:rPr>
        <w:t>Ochrona dziedzictwa kulturowego obszarów innych niż miejskie</w:t>
      </w:r>
      <w:r w:rsidR="00B22CEA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="00C658FB">
        <w:rPr>
          <w:rFonts w:ascii="Arial" w:eastAsia="Aptos" w:hAnsi="Arial" w:cs="Arial"/>
          <w:b/>
          <w:bCs/>
          <w:sz w:val="22"/>
          <w:szCs w:val="22"/>
        </w:rPr>
        <w:t>–</w:t>
      </w:r>
      <w:r w:rsidRPr="00343637">
        <w:rPr>
          <w:rFonts w:ascii="Arial" w:eastAsia="Aptos" w:hAnsi="Arial" w:cs="Arial"/>
          <w:b/>
          <w:bCs/>
          <w:sz w:val="22"/>
          <w:szCs w:val="22"/>
        </w:rPr>
        <w:t xml:space="preserve"> 4 umowy</w:t>
      </w:r>
    </w:p>
    <w:tbl>
      <w:tblPr>
        <w:tblStyle w:val="Tabelasiatki4akcent1"/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443"/>
        <w:gridCol w:w="3544"/>
        <w:gridCol w:w="3969"/>
        <w:gridCol w:w="2268"/>
        <w:gridCol w:w="2976"/>
      </w:tblGrid>
      <w:tr w:rsidR="00CB56BF" w:rsidRPr="00343637" w14:paraId="432BECAC" w14:textId="77777777" w:rsidTr="00CB5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  <w:hideMark/>
          </w:tcPr>
          <w:p w14:paraId="78AC6FF4" w14:textId="77777777" w:rsidR="00CB56BF" w:rsidRPr="00343637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Lp</w:t>
            </w:r>
            <w:r w:rsidRPr="0034363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43" w:type="dxa"/>
            <w:vAlign w:val="center"/>
            <w:hideMark/>
          </w:tcPr>
          <w:p w14:paraId="0A4FD383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3544" w:type="dxa"/>
            <w:vAlign w:val="center"/>
          </w:tcPr>
          <w:p w14:paraId="33720369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Partnerzy projektu</w:t>
            </w:r>
          </w:p>
        </w:tc>
        <w:tc>
          <w:tcPr>
            <w:tcW w:w="3969" w:type="dxa"/>
            <w:vAlign w:val="center"/>
            <w:hideMark/>
          </w:tcPr>
          <w:p w14:paraId="37F99D2D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268" w:type="dxa"/>
            <w:vAlign w:val="center"/>
            <w:hideMark/>
          </w:tcPr>
          <w:p w14:paraId="358E23CE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Całkowita wartość projektu (PLN)</w:t>
            </w:r>
          </w:p>
        </w:tc>
        <w:tc>
          <w:tcPr>
            <w:tcW w:w="2976" w:type="dxa"/>
            <w:vAlign w:val="center"/>
            <w:hideMark/>
          </w:tcPr>
          <w:p w14:paraId="0EB82952" w14:textId="77777777" w:rsidR="00CB56BF" w:rsidRPr="00343637" w:rsidRDefault="00CB56BF" w:rsidP="007D7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 xml:space="preserve">Kwota wnioskowanego dofinansowania </w:t>
            </w:r>
            <w:r w:rsidRPr="0034363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br/>
              <w:t>z UE (PLN)</w:t>
            </w:r>
          </w:p>
        </w:tc>
      </w:tr>
      <w:tr w:rsidR="00CB56BF" w:rsidRPr="00343637" w14:paraId="0F9F59EF" w14:textId="77777777" w:rsidTr="00CB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  <w:hideMark/>
          </w:tcPr>
          <w:p w14:paraId="07234A0B" w14:textId="77777777" w:rsidR="00CB56BF" w:rsidRPr="00343637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443" w:type="dxa"/>
            <w:vAlign w:val="center"/>
          </w:tcPr>
          <w:p w14:paraId="6FDC4D61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Podedwórze</w:t>
            </w:r>
          </w:p>
        </w:tc>
        <w:tc>
          <w:tcPr>
            <w:tcW w:w="3544" w:type="dxa"/>
            <w:vAlign w:val="center"/>
          </w:tcPr>
          <w:p w14:paraId="719163B8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Jabłoń,</w:t>
            </w:r>
            <w:r w:rsidRPr="00343637">
              <w:rPr>
                <w:rFonts w:ascii="Arial" w:hAnsi="Arial" w:cs="Arial"/>
                <w:sz w:val="20"/>
                <w:szCs w:val="20"/>
              </w:rPr>
              <w:br/>
              <w:t>Gmina Milanów,</w:t>
            </w:r>
            <w:r w:rsidRPr="00343637">
              <w:rPr>
                <w:rFonts w:ascii="Arial" w:hAnsi="Arial" w:cs="Arial"/>
                <w:sz w:val="20"/>
                <w:szCs w:val="20"/>
              </w:rPr>
              <w:br/>
              <w:t>Gmina Rossosz,</w:t>
            </w:r>
            <w:r w:rsidRPr="00343637">
              <w:rPr>
                <w:rFonts w:ascii="Arial" w:hAnsi="Arial" w:cs="Arial"/>
                <w:sz w:val="20"/>
                <w:szCs w:val="20"/>
              </w:rPr>
              <w:br/>
              <w:t>Gmina Sosnówka,</w:t>
            </w:r>
            <w:r w:rsidRPr="00343637">
              <w:rPr>
                <w:rFonts w:ascii="Arial" w:hAnsi="Arial" w:cs="Arial"/>
                <w:sz w:val="20"/>
                <w:szCs w:val="20"/>
              </w:rPr>
              <w:br/>
              <w:t>Gmina Wisznice,</w:t>
            </w:r>
            <w:r w:rsidRPr="00343637">
              <w:rPr>
                <w:rFonts w:ascii="Arial" w:hAnsi="Arial" w:cs="Arial"/>
                <w:sz w:val="20"/>
                <w:szCs w:val="20"/>
              </w:rPr>
              <w:br/>
              <w:t>Gmina Łomazy,</w:t>
            </w:r>
            <w:r w:rsidRPr="00343637">
              <w:rPr>
                <w:rFonts w:ascii="Arial" w:hAnsi="Arial" w:cs="Arial"/>
                <w:sz w:val="20"/>
                <w:szCs w:val="20"/>
              </w:rPr>
              <w:br/>
              <w:t>Parafia Rzymskokatolicka p.w. Przemienienia</w:t>
            </w:r>
            <w:r w:rsidRPr="00343637">
              <w:rPr>
                <w:rFonts w:ascii="Arial" w:hAnsi="Arial" w:cs="Arial"/>
                <w:sz w:val="20"/>
                <w:szCs w:val="20"/>
              </w:rPr>
              <w:br/>
              <w:t>Pańskiego w Wisznicach,</w:t>
            </w:r>
            <w:r w:rsidRPr="00343637">
              <w:rPr>
                <w:rFonts w:ascii="Arial" w:hAnsi="Arial" w:cs="Arial"/>
                <w:sz w:val="20"/>
                <w:szCs w:val="20"/>
              </w:rPr>
              <w:br/>
              <w:t>Parafia Rzymskokatolicka p.w. Św. Jana Ewangelisty</w:t>
            </w:r>
            <w:r w:rsidRPr="00343637">
              <w:rPr>
                <w:rFonts w:ascii="Arial" w:hAnsi="Arial" w:cs="Arial"/>
                <w:sz w:val="20"/>
                <w:szCs w:val="20"/>
              </w:rPr>
              <w:br/>
              <w:t>w Polubiczach</w:t>
            </w:r>
          </w:p>
        </w:tc>
        <w:tc>
          <w:tcPr>
            <w:tcW w:w="3969" w:type="dxa"/>
            <w:vAlign w:val="center"/>
          </w:tcPr>
          <w:p w14:paraId="71AB6FD2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Zwiększenie atrakcyjności obiektów kultury i zachowanie dziedzictwa kulturowego Doliny Zielawy</w:t>
            </w:r>
          </w:p>
        </w:tc>
        <w:tc>
          <w:tcPr>
            <w:tcW w:w="2268" w:type="dxa"/>
            <w:noWrap/>
            <w:vAlign w:val="center"/>
          </w:tcPr>
          <w:p w14:paraId="792CF5C6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19 311 105,98</w:t>
            </w:r>
          </w:p>
        </w:tc>
        <w:tc>
          <w:tcPr>
            <w:tcW w:w="2976" w:type="dxa"/>
            <w:vAlign w:val="center"/>
          </w:tcPr>
          <w:p w14:paraId="6D50B9A7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14 878 072,85</w:t>
            </w:r>
          </w:p>
        </w:tc>
      </w:tr>
      <w:tr w:rsidR="00CB56BF" w:rsidRPr="00343637" w14:paraId="363A9138" w14:textId="77777777" w:rsidTr="00CB56BF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6F49DB9F" w14:textId="77777777" w:rsidR="00CB56BF" w:rsidRPr="00343637" w:rsidRDefault="00CB56BF" w:rsidP="007D78D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34363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443" w:type="dxa"/>
            <w:vAlign w:val="center"/>
          </w:tcPr>
          <w:p w14:paraId="7F7B4CA2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Kamień</w:t>
            </w:r>
          </w:p>
        </w:tc>
        <w:tc>
          <w:tcPr>
            <w:tcW w:w="3544" w:type="dxa"/>
            <w:vAlign w:val="center"/>
          </w:tcPr>
          <w:p w14:paraId="3837D604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Białopole, Gmina Dubienka, Gmina Horodło, Gmina Leśniowice, Gmina Wojsławice, Stowarzyszenie LGD "Ziemi Chełmskiej"</w:t>
            </w:r>
          </w:p>
        </w:tc>
        <w:tc>
          <w:tcPr>
            <w:tcW w:w="3969" w:type="dxa"/>
            <w:vAlign w:val="center"/>
          </w:tcPr>
          <w:p w14:paraId="511A3856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Budowa i modernizacja infrastruktury kultury i dziedzictwa kulturowego OF Malowniczy Wschód</w:t>
            </w:r>
          </w:p>
        </w:tc>
        <w:tc>
          <w:tcPr>
            <w:tcW w:w="2268" w:type="dxa"/>
            <w:noWrap/>
            <w:vAlign w:val="center"/>
          </w:tcPr>
          <w:p w14:paraId="1AC00C2B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6 367 565,82</w:t>
            </w:r>
          </w:p>
        </w:tc>
        <w:tc>
          <w:tcPr>
            <w:tcW w:w="2976" w:type="dxa"/>
            <w:vAlign w:val="center"/>
          </w:tcPr>
          <w:p w14:paraId="077E7E5E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5 412 430,94</w:t>
            </w:r>
          </w:p>
        </w:tc>
      </w:tr>
      <w:tr w:rsidR="00CB56BF" w:rsidRPr="00343637" w14:paraId="33F48CA4" w14:textId="77777777" w:rsidTr="00CB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7FE1E004" w14:textId="77777777" w:rsidR="00CB56BF" w:rsidRPr="00C658FB" w:rsidRDefault="00CB56BF" w:rsidP="007D78D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443" w:type="dxa"/>
            <w:vAlign w:val="center"/>
          </w:tcPr>
          <w:p w14:paraId="175BEF05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Piszczac</w:t>
            </w:r>
          </w:p>
        </w:tc>
        <w:tc>
          <w:tcPr>
            <w:tcW w:w="3544" w:type="dxa"/>
            <w:vAlign w:val="center"/>
          </w:tcPr>
          <w:p w14:paraId="3CED4625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Tuczna</w:t>
            </w:r>
          </w:p>
        </w:tc>
        <w:tc>
          <w:tcPr>
            <w:tcW w:w="3969" w:type="dxa"/>
            <w:vAlign w:val="center"/>
          </w:tcPr>
          <w:p w14:paraId="75A8BD2C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Szlakiem Historii i Kultury – Partnerstwo Centrów Kultury Aktywnego Pogranicza</w:t>
            </w:r>
          </w:p>
        </w:tc>
        <w:tc>
          <w:tcPr>
            <w:tcW w:w="2268" w:type="dxa"/>
            <w:noWrap/>
            <w:vAlign w:val="center"/>
          </w:tcPr>
          <w:p w14:paraId="0F52B8E8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10 449 580,15</w:t>
            </w:r>
          </w:p>
        </w:tc>
        <w:tc>
          <w:tcPr>
            <w:tcW w:w="2976" w:type="dxa"/>
            <w:vAlign w:val="center"/>
          </w:tcPr>
          <w:p w14:paraId="69DF4B82" w14:textId="77777777" w:rsidR="00CB56BF" w:rsidRPr="00343637" w:rsidRDefault="00CB56BF" w:rsidP="007D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8 412 721,13</w:t>
            </w:r>
          </w:p>
        </w:tc>
      </w:tr>
      <w:tr w:rsidR="00CB56BF" w:rsidRPr="00343637" w14:paraId="76C484EF" w14:textId="77777777" w:rsidTr="00CB56BF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47C4314A" w14:textId="77777777" w:rsidR="00CB56BF" w:rsidRPr="00C658FB" w:rsidRDefault="00CB56BF" w:rsidP="007D78D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4CA3C92F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Jabłonna</w:t>
            </w:r>
          </w:p>
        </w:tc>
        <w:tc>
          <w:tcPr>
            <w:tcW w:w="3544" w:type="dxa"/>
            <w:vAlign w:val="center"/>
          </w:tcPr>
          <w:p w14:paraId="426A0018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Gmina Bychawa, Gmina Wysokie, Gmina Zakrzówek</w:t>
            </w:r>
          </w:p>
        </w:tc>
        <w:tc>
          <w:tcPr>
            <w:tcW w:w="3969" w:type="dxa"/>
            <w:vAlign w:val="center"/>
          </w:tcPr>
          <w:p w14:paraId="77926165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Rozwój kultury i ochrona dziedzictwa kulturowego w Otulinie Roztocza - Etap I</w:t>
            </w:r>
          </w:p>
        </w:tc>
        <w:tc>
          <w:tcPr>
            <w:tcW w:w="2268" w:type="dxa"/>
            <w:noWrap/>
            <w:vAlign w:val="center"/>
          </w:tcPr>
          <w:p w14:paraId="6D436261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17 525 456,32</w:t>
            </w:r>
          </w:p>
        </w:tc>
        <w:tc>
          <w:tcPr>
            <w:tcW w:w="2976" w:type="dxa"/>
            <w:vAlign w:val="center"/>
          </w:tcPr>
          <w:p w14:paraId="2E2D0076" w14:textId="77777777" w:rsidR="00CB56BF" w:rsidRPr="00343637" w:rsidRDefault="00CB56BF" w:rsidP="007D7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637">
              <w:rPr>
                <w:rFonts w:ascii="Arial" w:hAnsi="Arial" w:cs="Arial"/>
                <w:sz w:val="20"/>
                <w:szCs w:val="20"/>
              </w:rPr>
              <w:t>14 896 637,81</w:t>
            </w:r>
          </w:p>
        </w:tc>
      </w:tr>
    </w:tbl>
    <w:p w14:paraId="665ED565" w14:textId="77777777" w:rsidR="00CB56BF" w:rsidRPr="00343637" w:rsidRDefault="00CB56BF" w:rsidP="00CB56B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617DAE54" w14:textId="77777777" w:rsidR="00CB56BF" w:rsidRPr="00343637" w:rsidRDefault="00CB56BF" w:rsidP="00CB56BF">
      <w:pPr>
        <w:spacing w:after="0" w:line="276" w:lineRule="auto"/>
        <w:contextualSpacing/>
        <w:jc w:val="both"/>
        <w:rPr>
          <w:rFonts w:ascii="Arial" w:eastAsia="Aptos" w:hAnsi="Arial" w:cs="Arial"/>
          <w:b/>
          <w:sz w:val="22"/>
          <w:szCs w:val="22"/>
        </w:rPr>
      </w:pPr>
    </w:p>
    <w:sectPr w:rsidR="00CB56BF" w:rsidRPr="00343637" w:rsidSect="00CB56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2354"/>
    <w:multiLevelType w:val="hybridMultilevel"/>
    <w:tmpl w:val="A2E4AEA0"/>
    <w:lvl w:ilvl="0" w:tplc="CD5487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5B46"/>
    <w:multiLevelType w:val="hybridMultilevel"/>
    <w:tmpl w:val="F5D6D142"/>
    <w:lvl w:ilvl="0" w:tplc="77CE9A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81144D"/>
    <w:multiLevelType w:val="hybridMultilevel"/>
    <w:tmpl w:val="2F900A5E"/>
    <w:lvl w:ilvl="0" w:tplc="ABC672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19210">
    <w:abstractNumId w:val="1"/>
  </w:num>
  <w:num w:numId="2" w16cid:durableId="1331521895">
    <w:abstractNumId w:val="2"/>
  </w:num>
  <w:num w:numId="3" w16cid:durableId="88953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BF"/>
    <w:rsid w:val="00343637"/>
    <w:rsid w:val="004959B2"/>
    <w:rsid w:val="006D4F30"/>
    <w:rsid w:val="008E210F"/>
    <w:rsid w:val="00B22CEA"/>
    <w:rsid w:val="00C658FB"/>
    <w:rsid w:val="00C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452C"/>
  <w15:chartTrackingRefBased/>
  <w15:docId w15:val="{37DFCEA5-9158-4286-BBA8-2EA16CCD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6B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5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6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6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6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6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6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6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6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6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6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6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6BF"/>
    <w:rPr>
      <w:b/>
      <w:bCs/>
      <w:smallCaps/>
      <w:color w:val="0F4761" w:themeColor="accent1" w:themeShade="BF"/>
      <w:spacing w:val="5"/>
    </w:rPr>
  </w:style>
  <w:style w:type="table" w:styleId="Tabelasiatki4akcent1">
    <w:name w:val="Grid Table 4 Accent 1"/>
    <w:basedOn w:val="Standardowy"/>
    <w:uiPriority w:val="49"/>
    <w:rsid w:val="00CB56B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B5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56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56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Nycz</dc:creator>
  <cp:keywords/>
  <dc:description/>
  <cp:lastModifiedBy>Anna Nycz</cp:lastModifiedBy>
  <cp:revision>4</cp:revision>
  <dcterms:created xsi:type="dcterms:W3CDTF">2026-04-14T09:41:00Z</dcterms:created>
  <dcterms:modified xsi:type="dcterms:W3CDTF">2026-04-15T05:44:00Z</dcterms:modified>
</cp:coreProperties>
</file>